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273" w:rsidRPr="005D70CD" w:rsidRDefault="000523BC" w:rsidP="005D70CD">
      <w:pPr>
        <w:jc w:val="both"/>
        <w:rPr>
          <w:rFonts w:ascii="Times New Roman" w:hAnsi="Times New Roman" w:cs="Times New Roman"/>
          <w:color w:val="00B0F0"/>
          <w:lang w:val="sr-Cyrl-RS"/>
        </w:rPr>
      </w:pPr>
      <w:r w:rsidRPr="005D70CD">
        <w:rPr>
          <w:rFonts w:ascii="Times New Roman" w:hAnsi="Times New Roman" w:cs="Times New Roman"/>
          <w:color w:val="00B0F0"/>
          <w:lang w:val="sr-Cyrl-RS"/>
        </w:rPr>
        <w:t>02</w:t>
      </w:r>
      <w:r w:rsidR="00104056" w:rsidRPr="005D70CD">
        <w:rPr>
          <w:rFonts w:ascii="Times New Roman" w:hAnsi="Times New Roman" w:cs="Times New Roman"/>
          <w:color w:val="00B0F0"/>
          <w:lang w:val="sr-Cyrl-RS"/>
        </w:rPr>
        <w:t xml:space="preserve"> #</w:t>
      </w:r>
      <w:r w:rsidRPr="005D70CD">
        <w:rPr>
          <w:rFonts w:ascii="Times New Roman" w:hAnsi="Times New Roman" w:cs="Times New Roman"/>
          <w:color w:val="00B0F0"/>
          <w:lang w:val="sr-Cyrl-RS"/>
        </w:rPr>
        <w:t xml:space="preserve"> </w:t>
      </w:r>
      <w:r w:rsidR="00B33273" w:rsidRPr="005D70CD">
        <w:rPr>
          <w:rFonts w:ascii="Times New Roman" w:hAnsi="Times New Roman" w:cs="Times New Roman"/>
          <w:color w:val="00B0F0"/>
          <w:lang w:val="sr-Cyrl-RS"/>
        </w:rPr>
        <w:t xml:space="preserve">Подаци о </w:t>
      </w:r>
      <w:r w:rsidR="005D70CD">
        <w:rPr>
          <w:rFonts w:ascii="Times New Roman" w:hAnsi="Times New Roman" w:cs="Times New Roman"/>
          <w:color w:val="00B0F0"/>
          <w:lang w:val="sr-Cyrl-RS"/>
        </w:rPr>
        <w:t>к</w:t>
      </w:r>
      <w:r w:rsidR="00CA45D2" w:rsidRPr="005D70CD">
        <w:rPr>
          <w:rFonts w:ascii="Times New Roman" w:hAnsi="Times New Roman" w:cs="Times New Roman"/>
          <w:color w:val="00B0F0"/>
          <w:lang w:val="sr-Cyrl-RS"/>
        </w:rPr>
        <w:t>атедрама</w:t>
      </w:r>
      <w:r w:rsidR="00B33273" w:rsidRPr="005D70CD">
        <w:rPr>
          <w:rFonts w:ascii="Times New Roman" w:hAnsi="Times New Roman" w:cs="Times New Roman"/>
          <w:color w:val="00B0F0"/>
          <w:lang w:val="sr-Cyrl-RS"/>
        </w:rPr>
        <w:t xml:space="preserve"> Одсека за пејзажну архитектуру и хортикултуру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A4096" w:rsidRPr="005D70CD" w:rsidTr="00BA4096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BA4096" w:rsidRPr="005D70CD" w:rsidRDefault="00BA4096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Назив Катедре</w:t>
            </w:r>
          </w:p>
        </w:tc>
      </w:tr>
      <w:tr w:rsidR="00104056" w:rsidRPr="005D70CD" w:rsidTr="00104056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104056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Катедра за планирање и пројектовање у пејзажној архитектури</w:t>
            </w:r>
          </w:p>
        </w:tc>
      </w:tr>
      <w:tr w:rsidR="00104056" w:rsidRPr="005D70CD" w:rsidTr="00104056">
        <w:tc>
          <w:tcPr>
            <w:tcW w:w="10456" w:type="dxa"/>
            <w:tcBorders>
              <w:top w:val="single" w:sz="12" w:space="0" w:color="auto"/>
              <w:bottom w:val="single" w:sz="2" w:space="0" w:color="auto"/>
            </w:tcBorders>
          </w:tcPr>
          <w:p w:rsidR="00104056" w:rsidRPr="005D70CD" w:rsidRDefault="00104056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Шеф Катедре</w:t>
            </w:r>
            <w:r w:rsidR="00B94C6E" w:rsidRPr="005D70CD">
              <w:rPr>
                <w:rFonts w:ascii="Times New Roman" w:hAnsi="Times New Roman" w:cs="Times New Roman"/>
                <w:lang w:val="sr-Cyrl-RS"/>
              </w:rPr>
              <w:t>; заменик шефа Катедре; секретар Катедре</w:t>
            </w:r>
          </w:p>
        </w:tc>
      </w:tr>
      <w:tr w:rsidR="00BA4096" w:rsidRPr="005D70CD" w:rsidTr="00BA4096">
        <w:tc>
          <w:tcPr>
            <w:tcW w:w="10456" w:type="dxa"/>
            <w:tcBorders>
              <w:top w:val="single" w:sz="2" w:space="0" w:color="auto"/>
              <w:bottom w:val="single" w:sz="12" w:space="0" w:color="auto"/>
            </w:tcBorders>
          </w:tcPr>
          <w:p w:rsidR="00BA4096" w:rsidRPr="005D70CD" w:rsidRDefault="005D70CD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>
              <w:rPr>
                <w:rFonts w:ascii="Times New Roman" w:hAnsi="Times New Roman" w:cs="Times New Roman"/>
                <w:color w:val="00B0F0"/>
                <w:lang w:val="sr-Cyrl-RS"/>
              </w:rPr>
              <w:t>ш</w:t>
            </w:r>
            <w:r w:rsidR="00A75EF7"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еф Катедре: </w:t>
            </w:r>
            <w:proofErr w:type="spellStart"/>
            <w:r w:rsidR="00A75EF7"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доц</w:t>
            </w:r>
            <w:proofErr w:type="spellEnd"/>
            <w:r w:rsidR="00A75EF7" w:rsidRPr="005D70CD">
              <w:rPr>
                <w:rFonts w:ascii="Times New Roman" w:hAnsi="Times New Roman" w:cs="Times New Roman"/>
                <w:color w:val="00B0F0"/>
                <w:lang w:val="sr-Cyrl-RS"/>
              </w:rPr>
              <w:t>. др Невена Васиљевић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заменик шефа Катедре: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доц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. др Биљана Јовић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секретар Катедре: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доц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. др Борис Радић</w:t>
            </w:r>
          </w:p>
        </w:tc>
      </w:tr>
      <w:tr w:rsidR="00164DC4" w:rsidRPr="005D70CD" w:rsidTr="00BA4096">
        <w:tc>
          <w:tcPr>
            <w:tcW w:w="10456" w:type="dxa"/>
            <w:tcBorders>
              <w:top w:val="single" w:sz="12" w:space="0" w:color="auto"/>
            </w:tcBorders>
          </w:tcPr>
          <w:p w:rsidR="00164DC4" w:rsidRPr="005D70CD" w:rsidRDefault="00164DC4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Развој Катедре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Катедра за планирање и пројектовање у пејзажној архитектури се развијала паралелно са развојем студијског програма пејзажне архитектуре на Шумарском факултету.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Након оснивања Одсека за пејзажну архитектуру 1960. </w:t>
            </w:r>
            <w:r w:rsidRPr="00CA0D86">
              <w:rPr>
                <w:rFonts w:ascii="Times New Roman" w:hAnsi="Times New Roman" w:cs="Times New Roman"/>
                <w:color w:val="00B0F0"/>
                <w:lang w:val="sr-Cyrl-RS"/>
              </w:rPr>
              <w:t>године</w:t>
            </w:r>
            <w:r w:rsidR="00CA0D86" w:rsidRPr="00CA0D86">
              <w:rPr>
                <w:rFonts w:ascii="Times New Roman" w:hAnsi="Times New Roman" w:cs="Times New Roman"/>
                <w:color w:val="00B0F0"/>
                <w:lang w:val="sr-Cyrl-RS"/>
              </w:rPr>
              <w:t>, који је тада носио назив</w:t>
            </w:r>
            <w:r w:rsidRPr="00CA0D86">
              <w:rPr>
                <w:rFonts w:ascii="Times New Roman" w:hAnsi="Times New Roman" w:cs="Times New Roman"/>
                <w:color w:val="00B0F0"/>
                <w:lang w:val="sr-Cyrl-RS"/>
              </w:rPr>
              <w:t xml:space="preserve"> Одсек за озелењавање насеља, започео је и развој </w:t>
            </w:r>
            <w:r w:rsidR="005D70CD" w:rsidRPr="00CA0D86">
              <w:rPr>
                <w:rFonts w:ascii="Times New Roman" w:hAnsi="Times New Roman" w:cs="Times New Roman"/>
                <w:color w:val="00B0F0"/>
                <w:lang w:val="sr-Cyrl-RS"/>
              </w:rPr>
              <w:t>к</w:t>
            </w:r>
            <w:r w:rsidRPr="00CA0D86">
              <w:rPr>
                <w:rFonts w:ascii="Times New Roman" w:hAnsi="Times New Roman" w:cs="Times New Roman"/>
                <w:color w:val="00B0F0"/>
                <w:lang w:val="sr-Cyrl-RS"/>
              </w:rPr>
              <w:t>атедри у оквиру Одсека.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У почетку је фокус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К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атедре био у области Пројектовање у пејзажној архитектури. Развојем и променом приступа областима пејзажне архитектуре развијала се и делатност Катедре. Катедра је мењала и свој назив: почев од Катедре за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п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ројектовање паркова, преко Катедре за пројектовање зелених површина, па до Катедре за планирање и пројектовање у пејзажној архитектури. У почетку је кључна област Катедре била област пројектовања, а касније и планирање у пејзажној архитектури. На Катедри су се развијали предмети који су део тих области или су у функцији планирања и пројектовања у пејзажној архитектури.</w:t>
            </w:r>
          </w:p>
          <w:p w:rsidR="00164DC4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Велики допринос развоју областима Катедре дали су професор Лазар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Прибић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, наставник некадашњег предмета Пројектовање паркова, затим доајен пејзажне архитектуре у Србији Стеван Милинковић, професор на предметима Пројектовање паркова и Уређивање предела, а касније и Владимир Мацура, професор Урбанизма. У развоју Катедре, практично од њеног оснивања, значајан допринос су дале и Љиљана Вујковић и Јасминка Цвејић, најпре асистенти а затим и професори у оквиру предмета Пројектовање паркова и Планирање и уређивање предела.</w:t>
            </w:r>
          </w:p>
        </w:tc>
      </w:tr>
      <w:tr w:rsidR="00164DC4" w:rsidRPr="005D70CD" w:rsidTr="00F539A8">
        <w:tc>
          <w:tcPr>
            <w:tcW w:w="10456" w:type="dxa"/>
            <w:tcBorders>
              <w:top w:val="single" w:sz="12" w:space="0" w:color="auto"/>
            </w:tcBorders>
          </w:tcPr>
          <w:p w:rsidR="00DA5690" w:rsidRPr="005D70CD" w:rsidRDefault="00BA4096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Чланови Катедре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Наставно особље: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др Биљана Јовић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др Борис Радић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др Дејан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Скочајић</w:t>
            </w:r>
            <w:proofErr w:type="spellEnd"/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др Драгана Ћоровић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др Невена Васиљевић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др Невенка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Галечић</w:t>
            </w:r>
            <w:proofErr w:type="spellEnd"/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мр Милена Путник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Ненаставно особље:</w:t>
            </w:r>
          </w:p>
          <w:p w:rsidR="00A75EF7" w:rsidRPr="005D70CD" w:rsidRDefault="00A75EF7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мр Андреја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Тутунџић</w:t>
            </w:r>
            <w:proofErr w:type="spellEnd"/>
          </w:p>
          <w:p w:rsidR="00164DC4" w:rsidRPr="005D70CD" w:rsidRDefault="00A75EF7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мр Драган Вујичић</w:t>
            </w:r>
          </w:p>
        </w:tc>
      </w:tr>
      <w:tr w:rsidR="00164DC4" w:rsidRPr="005D70CD" w:rsidTr="00F539A8">
        <w:tc>
          <w:tcPr>
            <w:tcW w:w="10456" w:type="dxa"/>
            <w:tcBorders>
              <w:top w:val="single" w:sz="12" w:space="0" w:color="auto"/>
            </w:tcBorders>
          </w:tcPr>
          <w:p w:rsidR="00164DC4" w:rsidRPr="005D70CD" w:rsidRDefault="00DA5690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Предмети Катедре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5D70CD" w:rsidRDefault="0034371A" w:rsidP="005D70CD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5D70CD">
              <w:rPr>
                <w:rFonts w:ascii="Times New Roman" w:hAnsi="Times New Roman" w:cs="Times New Roman"/>
                <w:highlight w:val="yellow"/>
                <w:lang w:val="sr-Cyrl-RS"/>
              </w:rPr>
              <w:t>ИЗ ЗВАНИЧНОГ СПИСКА ПРЕДМЕТА КАТЕДРЕ КОЈИ ЈЕ ДОСТАВИО ОДСЕК ПАИХ</w:t>
            </w:r>
          </w:p>
        </w:tc>
      </w:tr>
      <w:tr w:rsidR="00164DC4" w:rsidRPr="005D70CD" w:rsidTr="00F539A8">
        <w:tc>
          <w:tcPr>
            <w:tcW w:w="10456" w:type="dxa"/>
            <w:tcBorders>
              <w:top w:val="single" w:sz="12" w:space="0" w:color="auto"/>
            </w:tcBorders>
          </w:tcPr>
          <w:p w:rsidR="00881811" w:rsidRPr="005D70CD" w:rsidRDefault="00AF321C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Одабрани радови студената / з</w:t>
            </w:r>
            <w:r w:rsidR="00881811" w:rsidRPr="005D70CD">
              <w:rPr>
                <w:rFonts w:ascii="Times New Roman" w:hAnsi="Times New Roman" w:cs="Times New Roman"/>
                <w:lang w:val="sr-Cyrl-RS"/>
              </w:rPr>
              <w:t>авршни радови / мастер радови / дисертације</w:t>
            </w:r>
            <w:r w:rsidR="00104056" w:rsidRPr="005D70CD">
              <w:rPr>
                <w:rFonts w:ascii="Times New Roman" w:hAnsi="Times New Roman" w:cs="Times New Roman"/>
                <w:lang w:val="sr-Cyrl-RS"/>
              </w:rPr>
              <w:t xml:space="preserve"> / теренске наставе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854BD3" w:rsidRPr="005D70CD" w:rsidRDefault="00140B18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Магистарске дисертације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Драган Вујичић</w:t>
            </w:r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(1997): Истраживање могућности трансформације отворених простора града у циљу повећања површина под зеленилом у зони Булевара Револуције у Београду.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Невенка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Галечић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(2000): Истраживање функционалних и композиционих вредности тргова, скверова и </w:t>
            </w:r>
            <w:proofErr w:type="spellStart"/>
            <w:r w:rsidR="00FF6189" w:rsidRPr="005D70CD">
              <w:rPr>
                <w:rFonts w:ascii="Times New Roman" w:hAnsi="Times New Roman" w:cs="Times New Roman"/>
                <w:lang w:val="sr-Cyrl-RS"/>
              </w:rPr>
              <w:t>пјацета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у централној зони Београда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Дејан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Скочајић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(2004): Пејзажна архитектура српских средњевековних манастирских комплекса.</w:t>
            </w:r>
          </w:p>
          <w:p w:rsidR="00933D5F" w:rsidRPr="005D70CD" w:rsidRDefault="00933D5F" w:rsidP="005D70CD">
            <w:pPr>
              <w:jc w:val="both"/>
              <w:rPr>
                <w:rFonts w:ascii="Times New Roman" w:hAnsi="Times New Roman" w:cs="Times New Roman"/>
                <w:color w:val="FF000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FF0000"/>
                <w:lang w:val="sr-Cyrl-RS"/>
              </w:rPr>
              <w:t>Невена Булатовић (2005): Функције неких манастирских шума у националном парку Фрушка Гора.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Андреја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Тутунџић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(2006): Картирање и вредновање градских биотопа на простору слива </w:t>
            </w:r>
            <w:proofErr w:type="spellStart"/>
            <w:r w:rsidR="00FF6189" w:rsidRPr="005D70CD">
              <w:rPr>
                <w:rFonts w:ascii="Times New Roman" w:hAnsi="Times New Roman" w:cs="Times New Roman"/>
                <w:lang w:val="sr-Cyrl-RS"/>
              </w:rPr>
              <w:t>Кумодрашког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потока.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Докторске дисертације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Невена Васиљевић</w:t>
            </w:r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(2013): Планирање предела као инструмент просторног развоја Србије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Невенка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Галечић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(2016): Евалуација употребног потенцијала паркова Београда у функцији </w:t>
            </w:r>
            <w:proofErr w:type="spellStart"/>
            <w:r w:rsidR="00FF6189" w:rsidRPr="005D70CD">
              <w:rPr>
                <w:rFonts w:ascii="Times New Roman" w:hAnsi="Times New Roman" w:cs="Times New Roman"/>
                <w:lang w:val="sr-Cyrl-RS"/>
              </w:rPr>
              <w:t>операционализације</w:t>
            </w:r>
            <w:proofErr w:type="spellEnd"/>
            <w:r w:rsidR="00FF6189" w:rsidRPr="005D70CD">
              <w:rPr>
                <w:rFonts w:ascii="Times New Roman" w:hAnsi="Times New Roman" w:cs="Times New Roman"/>
                <w:lang w:val="sr-Cyrl-RS"/>
              </w:rPr>
              <w:t xml:space="preserve"> процеса пејзажног пројектовања.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Мастер радови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Љубица Стевановић (2016):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Перцепцијско</w:t>
            </w:r>
            <w:proofErr w:type="spellEnd"/>
            <w:r w:rsidRPr="005D70CD">
              <w:rPr>
                <w:rFonts w:ascii="Times New Roman" w:hAnsi="Times New Roman" w:cs="Times New Roman"/>
                <w:lang w:val="sr-Cyrl-RS"/>
              </w:rPr>
              <w:t xml:space="preserve"> чулни аспекти уређења отворених градских простора. Ментор: др Биљана Јовић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140B18" w:rsidRPr="005D70CD" w:rsidRDefault="00140B18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Јелена Стојановић (2016): Интерпретација пројектантских решења применом дигиталне графике. Ментор: др Биљана Јовић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F5F11" w:rsidRPr="005D70CD" w:rsidRDefault="000F5F11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Ђорђе Илић (2016): Реконструкција шире зоне градског сквера у Јагодини.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140B18" w:rsidRPr="005D70CD" w:rsidRDefault="000F5F11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Јована Стефановић (2016): Зелена инфраструктура: унапређење функције отворених простора на територији Пирота.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F5F11" w:rsidRPr="005D70CD" w:rsidRDefault="000F5F11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Златомир Игњатовић (2016):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Предеоне</w:t>
            </w:r>
            <w:proofErr w:type="spellEnd"/>
            <w:r w:rsidRPr="005D70CD">
              <w:rPr>
                <w:rFonts w:ascii="Times New Roman" w:hAnsi="Times New Roman" w:cs="Times New Roman"/>
                <w:lang w:val="sr-Cyrl-RS"/>
              </w:rPr>
              <w:t xml:space="preserve"> вредности заштићеног природног добра предела изузетних одлика „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Aвала</w:t>
            </w:r>
            <w:proofErr w:type="spellEnd"/>
            <w:r w:rsidR="005D70CD">
              <w:rPr>
                <w:rFonts w:ascii="Times New Roman" w:hAnsi="Times New Roman" w:cs="Times New Roman"/>
                <w:lang w:val="sr-Cyrl-RS"/>
              </w:rPr>
              <w:t>”</w:t>
            </w:r>
            <w:r w:rsidRPr="005D70CD">
              <w:rPr>
                <w:rFonts w:ascii="Times New Roman" w:hAnsi="Times New Roman" w:cs="Times New Roman"/>
                <w:lang w:val="sr-Cyrl-RS"/>
              </w:rPr>
              <w:t>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F5F11" w:rsidRPr="005D70CD" w:rsidRDefault="000F5F11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Миле Лончар (2016): Могућност ревитализације културног предела села Рогљево.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F5F11" w:rsidRPr="005D70CD" w:rsidRDefault="000F5F11" w:rsidP="005D70CD">
            <w:pPr>
              <w:jc w:val="both"/>
              <w:rPr>
                <w:rFonts w:ascii="Times New Roman" w:hAnsi="Times New Roman" w:cs="Times New Roman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Снежана Кецман (2016): Зелена инфраструктура као стратегија планирања </w:t>
            </w:r>
            <w:r w:rsidR="005D70CD">
              <w:rPr>
                <w:rFonts w:ascii="Times New Roman" w:hAnsi="Times New Roman" w:cs="Times New Roman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lang w:val="sr-Cyrl-RS"/>
              </w:rPr>
              <w:t>радске општине Чукарица.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F5F11" w:rsidRPr="005D70CD" w:rsidRDefault="000F5F11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 xml:space="preserve">Милена </w:t>
            </w:r>
            <w:proofErr w:type="spellStart"/>
            <w:r w:rsidRPr="005D70CD">
              <w:rPr>
                <w:rFonts w:ascii="Times New Roman" w:hAnsi="Times New Roman" w:cs="Times New Roman"/>
                <w:lang w:val="sr-Cyrl-RS"/>
              </w:rPr>
              <w:t>Љешњак</w:t>
            </w:r>
            <w:proofErr w:type="spellEnd"/>
            <w:r w:rsidRPr="005D70CD">
              <w:rPr>
                <w:rFonts w:ascii="Times New Roman" w:hAnsi="Times New Roman" w:cs="Times New Roman"/>
                <w:lang w:val="sr-Cyrl-RS"/>
              </w:rPr>
              <w:t xml:space="preserve"> (2016): Реконструкција парк-шуме Горица. Ментор: др Невена Васиљевић</w:t>
            </w:r>
            <w:r w:rsidR="005D70CD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164DC4" w:rsidRPr="005D70CD" w:rsidTr="00F539A8">
        <w:tc>
          <w:tcPr>
            <w:tcW w:w="10456" w:type="dxa"/>
            <w:tcBorders>
              <w:top w:val="single" w:sz="12" w:space="0" w:color="auto"/>
            </w:tcBorders>
          </w:tcPr>
          <w:p w:rsidR="00164DC4" w:rsidRPr="005D70CD" w:rsidRDefault="00881811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Истраживање / Пројекти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Генерални урбанистички план Београда 2021. Систем зелених површина и Заштита природе и природних добара, Јавно урбанистичко предузеће „Урбанистички завод Београд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”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, 2001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‒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2003. Руководилац: проф. др Јасминка Цвејић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Идејни пројекат пејзажно-архитектонског уређења П.К.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„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Цементара”, 2002–2003,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Пљевља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. Руково</w:t>
            </w:r>
            <w:r w:rsidR="00DA6A64"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дилац: проф. др Јасминка Цвејић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Просторни план посебне намене за Парк природе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„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Голија”, Заштита и унапређење предела Парка природе Голија, Тема II: Шуме и шумарство у Парку природе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,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 Центар за планирање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‒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 ЦЕП, 2003–2004, Београд. Руководилац:</w:t>
            </w:r>
            <w:r w:rsidR="00DA6A64"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 проф. др Јасминка Цвејић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,</w:t>
            </w: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A84155" w:rsidRPr="00542D78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Главни пројекат уређења зелених површина 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‒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 дрвореда у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Костолцу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, Термоелектрана </w:t>
            </w:r>
            <w:proofErr w:type="spellStart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Костолац</w:t>
            </w:r>
            <w:proofErr w:type="spellEnd"/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, 2004. Руково</w:t>
            </w:r>
            <w:r w:rsidR="00DA6A64" w:rsidRPr="005D70CD">
              <w:rPr>
                <w:rFonts w:ascii="Times New Roman" w:hAnsi="Times New Roman" w:cs="Times New Roman"/>
                <w:color w:val="00B0F0"/>
                <w:lang w:val="sr-Cyrl-RS"/>
              </w:rPr>
              <w:t>дилац: проф. др Љиљана Вујковић</w:t>
            </w:r>
            <w:r w:rsidR="005D70CD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164DC4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bookmarkStart w:id="0" w:name="_GoBack"/>
            <w:bookmarkEnd w:id="0"/>
            <w:r w:rsidRPr="00096F0E">
              <w:rPr>
                <w:rFonts w:ascii="Times New Roman" w:hAnsi="Times New Roman" w:cs="Times New Roman"/>
                <w:color w:val="00B0F0"/>
                <w:lang w:val="sr-Cyrl-RS"/>
              </w:rPr>
              <w:t>Просторни план општине Кладово, Тема: Природне карактеристике општине Кладово, Стратегија заштите природе и ресурса, Природа општине Кладово – системи и вредности, Концепција развоја (заштита природе и природних ресурса), Смернице планске разраде ( правила и пропозиције), Мере и инструменти за остваривање интегралне заштите природе и природних ресурса приоритетни пројекти),</w:t>
            </w:r>
            <w:r w:rsidR="00CA0D86" w:rsidRPr="00096F0E">
              <w:rPr>
                <w:rFonts w:ascii="Times New Roman" w:hAnsi="Times New Roman" w:cs="Times New Roman"/>
                <w:color w:val="00B0F0"/>
                <w:lang w:val="sr-Cyrl-RS"/>
              </w:rPr>
              <w:t xml:space="preserve"> </w:t>
            </w:r>
            <w:r w:rsidRPr="00096F0E">
              <w:rPr>
                <w:rFonts w:ascii="Times New Roman" w:hAnsi="Times New Roman" w:cs="Times New Roman"/>
                <w:color w:val="00B0F0"/>
                <w:lang w:val="sr-Cyrl-RS"/>
              </w:rPr>
              <w:t>2006, Кладово. Руководилац: проф. др Јасминка Цвејић</w:t>
            </w:r>
            <w:r w:rsidR="00CA0D86" w:rsidRPr="00096F0E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A84155" w:rsidRPr="005D70CD" w:rsidRDefault="00A84155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Просторне основе за заштиту предела очуваних природно-историјских вредности на територији Београда у складу са Конвенцијом о Европским пределима,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 Београд, 2006–2007. Руководилац: проф. др Јасминка Цвејић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Главни пројекат адаптације и санације Градског парка у Земуну,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 Београд, 2007. Руководилац: проф. др Љиљана Вујковић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Главни пројекат адаптације и санације Пионирског парка у Београду,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 Београд, 2007–2008. Руководилац: проф. др Љиљана Вујковић.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163AD6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Зелена регулатива Београда, Јавно урбанистичко предузеће „Урбанистички завод Београд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”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радски Секретаријат за заштиту животне средине, Београд, 2006–2008. Руководилац: проф. др Јасминка Цвејић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Типологија предела Београда за потребе примене Ев</w:t>
            </w:r>
            <w:r w:rsidR="00C445F5">
              <w:rPr>
                <w:rFonts w:ascii="Times New Roman" w:hAnsi="Times New Roman" w:cs="Times New Roman"/>
                <w:color w:val="00B0F0"/>
                <w:lang w:val="sr-Cyrl-RS"/>
              </w:rPr>
              <w:t xml:space="preserve">ропске конвенције о пределима,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радски Секретаријат за заштиту животне средине, Београд, 2008. Руководилац: проф. др Јасминка Цвејић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Стратегија просторног разв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оја Републике Србије, Студијско-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аналитичке основе стратегије просторног развоја Републике Србије, Вредности предела и физичке структуре насеља Србије као елементи културе и идентитета, Агенција за просторно планирање, Министарство за заштиту животне средине и просторни развој Републике Србије, 2008–2009. Руководилац: мр Невена Васиљевић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  <w:p w:rsidR="00DA6A64" w:rsidRPr="005D70CD" w:rsidRDefault="00DA6A64" w:rsidP="005D70CD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</w:p>
          <w:p w:rsidR="00DA6A64" w:rsidRPr="005D70CD" w:rsidRDefault="00DA6A64" w:rsidP="00163AD6">
            <w:pPr>
              <w:jc w:val="both"/>
              <w:rPr>
                <w:rFonts w:ascii="Times New Roman" w:hAnsi="Times New Roman" w:cs="Times New Roman"/>
                <w:color w:val="00B0F0"/>
                <w:lang w:val="sr-Cyrl-RS"/>
              </w:rPr>
            </w:pP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 xml:space="preserve">Идејни пројекат пејзажног уређења порте цркве св. Илије и цркве брвнаре у Вранићу, 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г</w:t>
            </w:r>
            <w:r w:rsidRPr="005D70CD">
              <w:rPr>
                <w:rFonts w:ascii="Times New Roman" w:hAnsi="Times New Roman" w:cs="Times New Roman"/>
                <w:color w:val="00B0F0"/>
                <w:lang w:val="sr-Cyrl-RS"/>
              </w:rPr>
              <w:t>рад Београд, Секретаријат за културу, Београд, јун, 2014. Руководилац: др Невена Васиљевић</w:t>
            </w:r>
            <w:r w:rsidR="00163AD6">
              <w:rPr>
                <w:rFonts w:ascii="Times New Roman" w:hAnsi="Times New Roman" w:cs="Times New Roman"/>
                <w:color w:val="00B0F0"/>
                <w:lang w:val="sr-Cyrl-RS"/>
              </w:rPr>
              <w:t>.</w:t>
            </w:r>
          </w:p>
        </w:tc>
      </w:tr>
      <w:tr w:rsidR="00164DC4" w:rsidRPr="005D70CD" w:rsidTr="00F539A8">
        <w:tc>
          <w:tcPr>
            <w:tcW w:w="10456" w:type="dxa"/>
            <w:tcBorders>
              <w:top w:val="single" w:sz="12" w:space="0" w:color="auto"/>
            </w:tcBorders>
          </w:tcPr>
          <w:p w:rsidR="007971F4" w:rsidRPr="005D70CD" w:rsidRDefault="007971F4" w:rsidP="005D70C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5D70CD">
              <w:rPr>
                <w:rFonts w:ascii="Times New Roman" w:hAnsi="Times New Roman" w:cs="Times New Roman"/>
                <w:lang w:val="sr-Cyrl-RS"/>
              </w:rPr>
              <w:t>Центри / Лабораторије</w:t>
            </w:r>
          </w:p>
        </w:tc>
      </w:tr>
      <w:tr w:rsidR="00164DC4" w:rsidRPr="005D70CD" w:rsidTr="00F539A8">
        <w:tc>
          <w:tcPr>
            <w:tcW w:w="10456" w:type="dxa"/>
            <w:tcBorders>
              <w:bottom w:val="single" w:sz="12" w:space="0" w:color="auto"/>
            </w:tcBorders>
          </w:tcPr>
          <w:p w:rsidR="00164DC4" w:rsidRPr="005D70CD" w:rsidRDefault="00A84155" w:rsidP="005D70CD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  <w:r w:rsidRPr="005D70CD">
              <w:rPr>
                <w:rFonts w:ascii="Times New Roman" w:hAnsi="Times New Roman" w:cs="Times New Roman"/>
                <w:highlight w:val="yellow"/>
                <w:lang w:val="sr-Cyrl-RS"/>
              </w:rPr>
              <w:t>Центар за пејзажно пројектовање и планирање</w:t>
            </w:r>
          </w:p>
        </w:tc>
      </w:tr>
    </w:tbl>
    <w:p w:rsidR="00B33273" w:rsidRPr="005D70CD" w:rsidRDefault="00B33273" w:rsidP="005D70CD">
      <w:pPr>
        <w:jc w:val="both"/>
        <w:rPr>
          <w:rFonts w:ascii="Times New Roman" w:hAnsi="Times New Roman" w:cs="Times New Roman"/>
          <w:lang w:val="sr-Cyrl-RS"/>
        </w:rPr>
      </w:pPr>
    </w:p>
    <w:sectPr w:rsidR="00B33273" w:rsidRPr="005D70CD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5842E0"/>
    <w:multiLevelType w:val="hybridMultilevel"/>
    <w:tmpl w:val="B798D2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ED"/>
    <w:rsid w:val="00000372"/>
    <w:rsid w:val="000523BC"/>
    <w:rsid w:val="00096F0E"/>
    <w:rsid w:val="000F5F11"/>
    <w:rsid w:val="00104056"/>
    <w:rsid w:val="00140B18"/>
    <w:rsid w:val="00161E59"/>
    <w:rsid w:val="00163AD6"/>
    <w:rsid w:val="00164DC4"/>
    <w:rsid w:val="00227A0E"/>
    <w:rsid w:val="002F6207"/>
    <w:rsid w:val="0034371A"/>
    <w:rsid w:val="00354DC0"/>
    <w:rsid w:val="00364DFA"/>
    <w:rsid w:val="004039C1"/>
    <w:rsid w:val="004B27F2"/>
    <w:rsid w:val="00516152"/>
    <w:rsid w:val="00542D78"/>
    <w:rsid w:val="005905ED"/>
    <w:rsid w:val="005B5574"/>
    <w:rsid w:val="005B77E2"/>
    <w:rsid w:val="005D70CD"/>
    <w:rsid w:val="007170B2"/>
    <w:rsid w:val="007535E9"/>
    <w:rsid w:val="007971F4"/>
    <w:rsid w:val="008444D7"/>
    <w:rsid w:val="00854BD3"/>
    <w:rsid w:val="00856629"/>
    <w:rsid w:val="00881811"/>
    <w:rsid w:val="00933D5F"/>
    <w:rsid w:val="00986612"/>
    <w:rsid w:val="00A75EF7"/>
    <w:rsid w:val="00A76373"/>
    <w:rsid w:val="00A84155"/>
    <w:rsid w:val="00AF321C"/>
    <w:rsid w:val="00AF6271"/>
    <w:rsid w:val="00B33273"/>
    <w:rsid w:val="00B94C6E"/>
    <w:rsid w:val="00BA4096"/>
    <w:rsid w:val="00C445F5"/>
    <w:rsid w:val="00CA0D86"/>
    <w:rsid w:val="00CA45D2"/>
    <w:rsid w:val="00CA74AB"/>
    <w:rsid w:val="00DA5690"/>
    <w:rsid w:val="00DA6A64"/>
    <w:rsid w:val="00DB7FCE"/>
    <w:rsid w:val="00DC0AA4"/>
    <w:rsid w:val="00E01CD6"/>
    <w:rsid w:val="00F50D55"/>
    <w:rsid w:val="00F81738"/>
    <w:rsid w:val="00FB11F3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26878C-DA46-4838-8656-E3485EF4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6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Radic</dc:creator>
  <cp:keywords/>
  <dc:description/>
  <cp:lastModifiedBy>Radni</cp:lastModifiedBy>
  <cp:revision>30</cp:revision>
  <dcterms:created xsi:type="dcterms:W3CDTF">2016-11-01T09:46:00Z</dcterms:created>
  <dcterms:modified xsi:type="dcterms:W3CDTF">2017-01-08T19:36:00Z</dcterms:modified>
</cp:coreProperties>
</file>